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411" w:rsidRPr="002C3D1D" w:rsidRDefault="000B5411" w:rsidP="000B5411">
      <w:pPr>
        <w:pStyle w:val="a3"/>
        <w:spacing w:before="0" w:beforeAutospacing="0" w:after="150" w:afterAutospacing="0" w:line="360" w:lineRule="auto"/>
        <w:jc w:val="center"/>
        <w:rPr>
          <w:rFonts w:asciiTheme="majorBidi" w:hAnsiTheme="majorBidi" w:cstheme="majorBidi"/>
          <w:b/>
          <w:bCs/>
          <w:color w:val="444444"/>
          <w:sz w:val="28"/>
          <w:szCs w:val="28"/>
          <w:u w:val="single"/>
        </w:rPr>
      </w:pPr>
      <w:r w:rsidRPr="002C3D1D">
        <w:rPr>
          <w:rFonts w:asciiTheme="majorBidi" w:hAnsiTheme="majorBidi" w:cstheme="majorBidi"/>
          <w:b/>
          <w:bCs/>
          <w:color w:val="444444"/>
          <w:sz w:val="28"/>
          <w:szCs w:val="28"/>
          <w:u w:val="single"/>
        </w:rPr>
        <w:t>Разъяснения Минюста России и Федеральной нотариальной палаты</w:t>
      </w:r>
      <w:r w:rsidRPr="002C3D1D">
        <w:rPr>
          <w:rFonts w:asciiTheme="majorBidi" w:hAnsiTheme="majorBidi" w:cstheme="majorBidi"/>
          <w:b/>
          <w:bCs/>
          <w:color w:val="444444"/>
          <w:sz w:val="28"/>
          <w:szCs w:val="28"/>
          <w:u w:val="single"/>
        </w:rPr>
        <w:br/>
        <w:t>о доверенностях с передачей родительских прав третьим лицам</w:t>
      </w:r>
    </w:p>
    <w:p w:rsidR="000B5411" w:rsidRPr="002C3D1D" w:rsidRDefault="000B5411" w:rsidP="002C3D1D">
      <w:pPr>
        <w:pStyle w:val="a3"/>
        <w:spacing w:before="0" w:beforeAutospacing="0" w:after="0" w:afterAutospacing="0"/>
        <w:ind w:left="-1134"/>
        <w:jc w:val="center"/>
        <w:rPr>
          <w:rFonts w:asciiTheme="majorBidi" w:hAnsiTheme="majorBidi" w:cstheme="majorBidi"/>
          <w:color w:val="444444"/>
          <w:sz w:val="22"/>
          <w:szCs w:val="22"/>
          <w:u w:val="single"/>
        </w:rPr>
      </w:pPr>
      <w:r w:rsidRPr="000B5411">
        <w:rPr>
          <w:rFonts w:asciiTheme="majorBidi" w:hAnsiTheme="majorBidi" w:cstheme="majorBidi"/>
          <w:color w:val="444444"/>
          <w:sz w:val="22"/>
          <w:szCs w:val="22"/>
        </w:rPr>
        <w:t>(</w:t>
      </w:r>
      <w:r w:rsidRPr="002C3D1D">
        <w:rPr>
          <w:rFonts w:asciiTheme="majorBidi" w:hAnsiTheme="majorBidi" w:cstheme="majorBidi"/>
          <w:color w:val="444444"/>
          <w:sz w:val="22"/>
          <w:szCs w:val="22"/>
          <w:u w:val="single"/>
        </w:rPr>
        <w:t>в частности, право обращаться от имени родителей в различные организации и учреждения по вопросам предоставления ребенку медицинской помощи, оказания образовательных услуг, право проживать с ребенком и представлять его интересы в любых инстанциях в период его нахождения за рубежом, например, во время обучения в иностранной школе и т.д.)</w:t>
      </w:r>
    </w:p>
    <w:p w:rsidR="000B5411" w:rsidRPr="002C3D1D" w:rsidRDefault="000B5411" w:rsidP="002C3D1D">
      <w:pPr>
        <w:pStyle w:val="a3"/>
        <w:spacing w:before="0" w:beforeAutospacing="0" w:after="0" w:afterAutospacing="0"/>
        <w:ind w:left="-1134" w:firstLine="567"/>
        <w:jc w:val="both"/>
        <w:rPr>
          <w:rFonts w:asciiTheme="majorBidi" w:hAnsiTheme="majorBidi" w:cstheme="majorBidi"/>
          <w:color w:val="444444"/>
          <w:sz w:val="27"/>
          <w:szCs w:val="27"/>
        </w:rPr>
      </w:pPr>
      <w:r w:rsidRPr="002C3D1D">
        <w:rPr>
          <w:rFonts w:asciiTheme="majorBidi" w:hAnsiTheme="majorBidi" w:cstheme="majorBidi"/>
          <w:color w:val="444444"/>
          <w:sz w:val="27"/>
          <w:szCs w:val="27"/>
        </w:rPr>
        <w:t>1. Согласно пункту 4 статьи 182 Гражданского кодекса Российской Федерации (далее – ГК РФ) не допускается совершение через представителя сделки, которая по своему характеру может быть совершена только лично, а равно других сделок, указанных в законе.</w:t>
      </w:r>
    </w:p>
    <w:p w:rsidR="000B5411" w:rsidRPr="002C3D1D" w:rsidRDefault="000B5411" w:rsidP="002C3D1D">
      <w:pPr>
        <w:pStyle w:val="a3"/>
        <w:spacing w:before="0" w:beforeAutospacing="0" w:after="0" w:afterAutospacing="0"/>
        <w:ind w:left="-1134" w:firstLine="567"/>
        <w:jc w:val="both"/>
        <w:rPr>
          <w:rFonts w:asciiTheme="majorBidi" w:hAnsiTheme="majorBidi" w:cstheme="majorBidi"/>
          <w:color w:val="444444"/>
          <w:sz w:val="27"/>
          <w:szCs w:val="27"/>
        </w:rPr>
      </w:pPr>
      <w:proofErr w:type="gramStart"/>
      <w:r w:rsidRPr="002C3D1D">
        <w:rPr>
          <w:rFonts w:asciiTheme="majorBidi" w:hAnsiTheme="majorBidi" w:cstheme="majorBidi"/>
          <w:color w:val="444444"/>
          <w:sz w:val="27"/>
          <w:szCs w:val="27"/>
        </w:rPr>
        <w:t>В соответствии со статьей 6 Федерального закона от 24.07.1998 г. № 124-ФЗ «Об основных гарантиях прав ребенка в Российской Федерации» ребенку от рождения принадлежат и гарантируются государством права и свободы человека и гражданина в соответствии с Конституцией Российской Федерации, общепризнанными принципами и нормами международного права, международными договорами Российской Федерации, указанным Федеральным законом, Семейным кодексом (далее  - СК РФ) и другими нормативными правовыми</w:t>
      </w:r>
      <w:proofErr w:type="gramEnd"/>
      <w:r w:rsidRPr="002C3D1D">
        <w:rPr>
          <w:rFonts w:asciiTheme="majorBidi" w:hAnsiTheme="majorBidi" w:cstheme="majorBidi"/>
          <w:color w:val="444444"/>
          <w:sz w:val="27"/>
          <w:szCs w:val="27"/>
        </w:rPr>
        <w:t xml:space="preserve"> актами Российской Федерации.</w:t>
      </w:r>
    </w:p>
    <w:p w:rsidR="000B5411" w:rsidRPr="002C3D1D" w:rsidRDefault="000B5411" w:rsidP="002C3D1D">
      <w:pPr>
        <w:pStyle w:val="a3"/>
        <w:spacing w:before="0" w:beforeAutospacing="0" w:after="0" w:afterAutospacing="0"/>
        <w:ind w:left="-1134" w:firstLine="567"/>
        <w:jc w:val="both"/>
        <w:rPr>
          <w:rFonts w:asciiTheme="majorBidi" w:hAnsiTheme="majorBidi" w:cstheme="majorBidi"/>
          <w:color w:val="444444"/>
          <w:sz w:val="27"/>
          <w:szCs w:val="27"/>
          <w:u w:val="single"/>
        </w:rPr>
      </w:pPr>
      <w:r w:rsidRPr="002C3D1D">
        <w:rPr>
          <w:rFonts w:asciiTheme="majorBidi" w:hAnsiTheme="majorBidi" w:cstheme="majorBidi"/>
          <w:color w:val="444444"/>
          <w:sz w:val="27"/>
          <w:szCs w:val="27"/>
          <w:u w:val="single"/>
        </w:rPr>
        <w:t>Согласно статье 63 СК РФ родители имеют право и обязаны воспитывать своих детей. 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</w:t>
      </w:r>
    </w:p>
    <w:p w:rsidR="000B5411" w:rsidRPr="002C3D1D" w:rsidRDefault="000B5411" w:rsidP="002C3D1D">
      <w:pPr>
        <w:pStyle w:val="a3"/>
        <w:spacing w:before="0" w:beforeAutospacing="0" w:after="0" w:afterAutospacing="0"/>
        <w:ind w:left="-1134" w:firstLine="567"/>
        <w:jc w:val="both"/>
        <w:rPr>
          <w:rFonts w:asciiTheme="majorBidi" w:hAnsiTheme="majorBidi" w:cstheme="majorBidi"/>
          <w:color w:val="444444"/>
          <w:sz w:val="27"/>
          <w:szCs w:val="27"/>
        </w:rPr>
      </w:pPr>
      <w:r w:rsidRPr="002C3D1D">
        <w:rPr>
          <w:rFonts w:asciiTheme="majorBidi" w:hAnsiTheme="majorBidi" w:cstheme="majorBidi"/>
          <w:color w:val="444444"/>
          <w:sz w:val="27"/>
          <w:szCs w:val="27"/>
          <w:u w:val="single"/>
        </w:rPr>
        <w:t xml:space="preserve">Защита прав и интересов детей возлагается на родителей. </w:t>
      </w:r>
      <w:r w:rsidRPr="002C3D1D">
        <w:rPr>
          <w:rFonts w:asciiTheme="majorBidi" w:hAnsiTheme="majorBidi" w:cstheme="majorBidi"/>
          <w:color w:val="444444"/>
          <w:sz w:val="27"/>
          <w:szCs w:val="27"/>
        </w:rPr>
        <w:t>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лицами, в том числе в судах, без специальных полномочий (статья 64 СК РФ).</w:t>
      </w:r>
    </w:p>
    <w:p w:rsidR="000B5411" w:rsidRPr="002C3D1D" w:rsidRDefault="000B5411" w:rsidP="002C3D1D">
      <w:pPr>
        <w:pStyle w:val="a3"/>
        <w:spacing w:before="0" w:beforeAutospacing="0" w:after="0" w:afterAutospacing="0"/>
        <w:ind w:left="-1134" w:firstLine="567"/>
        <w:jc w:val="center"/>
        <w:rPr>
          <w:rFonts w:asciiTheme="majorBidi" w:hAnsiTheme="majorBidi" w:cstheme="majorBidi"/>
          <w:b/>
          <w:bCs/>
          <w:color w:val="444444"/>
          <w:sz w:val="27"/>
          <w:szCs w:val="27"/>
          <w:u w:val="single"/>
        </w:rPr>
      </w:pPr>
      <w:r w:rsidRPr="002C3D1D">
        <w:rPr>
          <w:rFonts w:asciiTheme="majorBidi" w:hAnsiTheme="majorBidi" w:cstheme="majorBidi"/>
          <w:b/>
          <w:bCs/>
          <w:color w:val="444444"/>
          <w:sz w:val="27"/>
          <w:szCs w:val="27"/>
          <w:u w:val="single"/>
        </w:rPr>
        <w:t>Таким образом, по мнению Минюста России, передача родительских прав по доверенности недопустима.</w:t>
      </w:r>
    </w:p>
    <w:p w:rsidR="000B5411" w:rsidRPr="002C3D1D" w:rsidRDefault="000B5411" w:rsidP="002C3D1D">
      <w:pPr>
        <w:pStyle w:val="a3"/>
        <w:spacing w:before="0" w:beforeAutospacing="0" w:after="0" w:afterAutospacing="0"/>
        <w:ind w:left="-1134" w:firstLine="567"/>
        <w:jc w:val="both"/>
        <w:rPr>
          <w:rFonts w:asciiTheme="majorBidi" w:hAnsiTheme="majorBidi" w:cstheme="majorBidi"/>
          <w:color w:val="444444"/>
          <w:sz w:val="27"/>
          <w:szCs w:val="27"/>
          <w:u w:val="single"/>
        </w:rPr>
      </w:pPr>
      <w:r w:rsidRPr="002C3D1D">
        <w:rPr>
          <w:rFonts w:asciiTheme="majorBidi" w:hAnsiTheme="majorBidi" w:cstheme="majorBidi"/>
          <w:color w:val="444444"/>
          <w:sz w:val="27"/>
          <w:szCs w:val="27"/>
        </w:rPr>
        <w:t xml:space="preserve">2. Статьей 145 СК РФ предусмотрена возможность установления опеки или попечительства над детьми, оставшимися без попечения родителей (пункт 1 статьи 121 СК РФ), </w:t>
      </w:r>
      <w:r w:rsidRPr="002C3D1D">
        <w:rPr>
          <w:rFonts w:asciiTheme="majorBidi" w:hAnsiTheme="majorBidi" w:cstheme="majorBidi"/>
          <w:color w:val="444444"/>
          <w:sz w:val="27"/>
          <w:szCs w:val="27"/>
          <w:u w:val="single"/>
        </w:rPr>
        <w:t>в том числе по причине временного длительного отсутствия родителей.</w:t>
      </w:r>
    </w:p>
    <w:p w:rsidR="000B5411" w:rsidRPr="002C3D1D" w:rsidRDefault="000B5411" w:rsidP="002C3D1D">
      <w:pPr>
        <w:pStyle w:val="a3"/>
        <w:spacing w:before="0" w:beforeAutospacing="0" w:after="0" w:afterAutospacing="0"/>
        <w:ind w:left="-1134" w:firstLine="567"/>
        <w:jc w:val="both"/>
        <w:rPr>
          <w:rFonts w:asciiTheme="majorBidi" w:hAnsiTheme="majorBidi" w:cstheme="majorBidi"/>
          <w:color w:val="444444"/>
          <w:sz w:val="27"/>
          <w:szCs w:val="27"/>
          <w:u w:val="single"/>
        </w:rPr>
      </w:pPr>
      <w:proofErr w:type="gramStart"/>
      <w:r w:rsidRPr="002C3D1D">
        <w:rPr>
          <w:rFonts w:asciiTheme="majorBidi" w:hAnsiTheme="majorBidi" w:cstheme="majorBidi"/>
          <w:color w:val="444444"/>
          <w:sz w:val="27"/>
          <w:szCs w:val="27"/>
        </w:rPr>
        <w:t xml:space="preserve">Статьей 13 Федерального закона от 24.04.2008 г. № 48-ФЗ «Об опеке и попечительстве» (далее – Федеральный закон № 48-ФЗ) </w:t>
      </w:r>
      <w:r w:rsidRPr="002C3D1D">
        <w:rPr>
          <w:rFonts w:asciiTheme="majorBidi" w:hAnsiTheme="majorBidi" w:cstheme="majorBidi"/>
          <w:color w:val="444444"/>
          <w:sz w:val="27"/>
          <w:szCs w:val="27"/>
          <w:u w:val="single"/>
        </w:rPr>
        <w:t>предусмотрено, что родители могут подать в орган опеки и попечительства совместное заявление о назначении их ребенку опекуна или попечителя на период, когда по уважительным причинам они не смогут исполнять свои родительские обязанности, с указанием конкретного лица.</w:t>
      </w:r>
      <w:proofErr w:type="gramEnd"/>
      <w:r w:rsidRPr="002C3D1D">
        <w:rPr>
          <w:rFonts w:asciiTheme="majorBidi" w:hAnsiTheme="majorBidi" w:cstheme="majorBidi"/>
          <w:color w:val="444444"/>
          <w:sz w:val="27"/>
          <w:szCs w:val="27"/>
          <w:u w:val="single"/>
        </w:rPr>
        <w:t xml:space="preserve"> В акте органа опеки и попечительства о назначении опекуна или попечителя по заявлению родителей должен быть указан срок действия полномочий опекуна или попечителя.</w:t>
      </w:r>
    </w:p>
    <w:p w:rsidR="000B5411" w:rsidRPr="002C3D1D" w:rsidRDefault="000B5411" w:rsidP="002C3D1D">
      <w:pPr>
        <w:pStyle w:val="a3"/>
        <w:spacing w:before="0" w:beforeAutospacing="0" w:after="0" w:afterAutospacing="0"/>
        <w:ind w:left="-1134" w:firstLine="567"/>
        <w:jc w:val="both"/>
        <w:rPr>
          <w:rFonts w:asciiTheme="majorBidi" w:hAnsiTheme="majorBidi" w:cstheme="majorBidi"/>
          <w:color w:val="444444"/>
          <w:sz w:val="27"/>
          <w:szCs w:val="27"/>
        </w:rPr>
      </w:pPr>
      <w:proofErr w:type="gramStart"/>
      <w:r w:rsidRPr="002C3D1D">
        <w:rPr>
          <w:rFonts w:asciiTheme="majorBidi" w:hAnsiTheme="majorBidi" w:cstheme="majorBidi"/>
          <w:color w:val="444444"/>
          <w:sz w:val="27"/>
          <w:szCs w:val="27"/>
        </w:rPr>
        <w:t>Опекун или попечитель назначаются с их согласия или по их заявлению в письменной форме органом опеки и попечительства по месту жительства лица, нуждающегося в установлении над ним опеки или попечительства, в течение месяца с момента, когда указанному органу стало известно о необходимости установления опеки или попечительства над таким лицом (статья 11 Федерального закона № 48-ФЗ).</w:t>
      </w:r>
      <w:proofErr w:type="gramEnd"/>
    </w:p>
    <w:p w:rsidR="000B5411" w:rsidRPr="002C3D1D" w:rsidRDefault="000B5411" w:rsidP="002C3D1D">
      <w:pPr>
        <w:pStyle w:val="a3"/>
        <w:spacing w:before="0" w:beforeAutospacing="0" w:after="0" w:afterAutospacing="0"/>
        <w:ind w:left="-1134" w:firstLine="567"/>
        <w:jc w:val="both"/>
        <w:rPr>
          <w:rFonts w:asciiTheme="majorBidi" w:hAnsiTheme="majorBidi" w:cstheme="majorBidi"/>
          <w:color w:val="444444"/>
          <w:sz w:val="27"/>
          <w:szCs w:val="27"/>
        </w:rPr>
      </w:pPr>
      <w:r w:rsidRPr="002C3D1D">
        <w:rPr>
          <w:rFonts w:asciiTheme="majorBidi" w:hAnsiTheme="majorBidi" w:cstheme="majorBidi"/>
          <w:color w:val="444444"/>
          <w:sz w:val="27"/>
          <w:szCs w:val="27"/>
        </w:rPr>
        <w:t>Если лицу, нуждающемуся в опеке или попечительстве, в течение месяца не назначен опекун или попечитель, исполнение обязанностей опекуна или попечителя временно возлагается на орган опеки и попечительства (пункт 1 статьи 35 ГК РФ).</w:t>
      </w:r>
    </w:p>
    <w:p w:rsidR="003179F5" w:rsidRPr="002C3D1D" w:rsidRDefault="000B5411" w:rsidP="002C3D1D">
      <w:pPr>
        <w:pStyle w:val="a3"/>
        <w:spacing w:before="0" w:beforeAutospacing="0" w:after="0" w:afterAutospacing="0"/>
        <w:ind w:left="-1134" w:firstLine="567"/>
        <w:jc w:val="both"/>
        <w:rPr>
          <w:rFonts w:asciiTheme="majorBidi" w:hAnsiTheme="majorBidi" w:cstheme="majorBidi"/>
          <w:color w:val="444444"/>
          <w:sz w:val="27"/>
          <w:szCs w:val="27"/>
          <w:u w:val="single"/>
        </w:rPr>
      </w:pPr>
      <w:r w:rsidRPr="002C3D1D">
        <w:rPr>
          <w:rFonts w:asciiTheme="majorBidi" w:hAnsiTheme="majorBidi" w:cstheme="majorBidi"/>
          <w:color w:val="444444"/>
          <w:sz w:val="27"/>
          <w:szCs w:val="27"/>
          <w:u w:val="single"/>
        </w:rPr>
        <w:t>Таким образом, над малолетним ребенком может быть установлена добровольная временная опека с выбором опекуна самими родителями. Если родители не могут явиться в орган опеки или попечительства, их подписи на заявлении могут быть удостоверены нотариусом или иными должностными лицами, в частности, должностными лицами консульских учреждений Российской Федерации.</w:t>
      </w:r>
      <w:bookmarkStart w:id="0" w:name="_GoBack"/>
      <w:bookmarkEnd w:id="0"/>
    </w:p>
    <w:sectPr w:rsidR="003179F5" w:rsidRPr="002C3D1D" w:rsidSect="002C3D1D">
      <w:pgSz w:w="11906" w:h="16838"/>
      <w:pgMar w:top="284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411"/>
    <w:rsid w:val="000B5411"/>
    <w:rsid w:val="002C3D1D"/>
    <w:rsid w:val="003179F5"/>
    <w:rsid w:val="0098215F"/>
    <w:rsid w:val="00F1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B5411"/>
    <w:rPr>
      <w:b/>
      <w:bCs/>
    </w:rPr>
  </w:style>
  <w:style w:type="character" w:customStyle="1" w:styleId="apple-converted-space">
    <w:name w:val="apple-converted-space"/>
    <w:basedOn w:val="a0"/>
    <w:rsid w:val="000B54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B5411"/>
    <w:rPr>
      <w:b/>
      <w:bCs/>
    </w:rPr>
  </w:style>
  <w:style w:type="character" w:customStyle="1" w:styleId="apple-converted-space">
    <w:name w:val="apple-converted-space"/>
    <w:basedOn w:val="a0"/>
    <w:rsid w:val="000B5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2020-11-08T07:16:00Z</cp:lastPrinted>
  <dcterms:created xsi:type="dcterms:W3CDTF">2025-03-25T11:45:00Z</dcterms:created>
  <dcterms:modified xsi:type="dcterms:W3CDTF">2025-03-25T11:45:00Z</dcterms:modified>
</cp:coreProperties>
</file>